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Ежегодно около 80% всех пожаров происходит в жилых домах. Имуществу граждан причиняется невосполнимый ущерб. Нередко пожары в жилье приводят к гибели людей.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>
          <w:rFonts w:ascii="Times New Roman" w:hAnsi="Times New Roman" w:eastAsia="" w:cs=""/>
          <w:b w:val="false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Источником подавляющего большинства трагедий служат: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неосторожное обращение с огнем;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неосторожность при курении;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неисправность электрического оборудования;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• 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несоблюдение мер пожарной безопасности при пользовании электрическими приборами;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• 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неисправность газового оборудования и несоблюдение мер пожарной безопасности при его эксплуатации;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неисправность печного отопления.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Как показывает практика, в основном несчастья происходят по халатности людей. Нередко в огне гибнут сами виновники пожаров, их родственники, соседи.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Огонь уничтожает имущество, жилье.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Избежать пожара несложно, если соблюдать меры предосторожности. Ознакомьтесь с ними сами и объясните своим близким.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Помните, что всякий брошенный окурок или спичка может вызвать пожар. Избегайте курить в постели. Именно по этой причине чаще всего происходят пожары и гибнут люди.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Если у вас дома ветхая электропроводка, повреждены электророзетки – не ждите, когда вспыхнет пожар, вызывайте электромонтера. Для защиты электросетей от коротких замыканий и перегрузок применяйте предохранители только промышленного изготовления. Не оставляйте включенный телевизор без присмотра. Выключая телевизор тумблером на панели, выньте также вилку шнура из розетки.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 применяйте открытый огонь для проверки утечки газа – это неминуемо вызовет взрыв, используйте для этой цели мыльный раствор. Не оставляйте без присмотра включенные газовые приборы. Не допускайте к ним малолетних детей. Помните, что сушить белье над газовой плитой опасно.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 топите неисправную печь или камин. Не применяйте для растопки легковоспламеняющиеся жидкости. Дымоход не должен иметь трещин – это может привести к пожару.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пользовании предметами бытовой химии соблюдайте осторожность. Большая часть их огнеопасна.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 оставляйте малолетних детей в квартире одних, не храните в доступных местах спички, зажигалки и другие огнеопасные предметы.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Выходя из своего дома, проверьте – все ли вы сделали, чтобы предупредить пожар. Убедитесь при осмотре, что все электрические приборы, компьютеры, аудио- и видеотехника отключены от розеток. Не полагайтесь на «режим ожидания» аудио- и видеоаппаратов. Проверьте, перекрыта ли подача газа на плите и магистрали.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Помните, что выброшенные из окон окурки часто заносит ветром в открытые окна и на балконы соседних квартир. Закройте окна и форточки вашей квартиры и не храните на незастекленных балконах горючее имущество.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возникновении пожара ваш главный враг – время. Каждая секунда может стоить вам и вашим родственникам, соседям жизни!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Как правильно звонить в пожарную охрану: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наберите  с мобильного телефона – 112 или 101 (по этому номеру звонят бесплатно);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сообщите диспетчеру адрес, что горит;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необходимости уточните расположение подъездов к зданию;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назовите свою фамилию.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запахе дыма в подъезде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немедленно сообщите об этом по телефону в пожарную охрану по номерам телефонов: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этом необходимо назвать адрес объекта, место возникновения пожара, а также сообщить свою фамилию;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принять посильные меры по эвакуации людей и тушению пожара;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если это не опасно, постарайтесь обнаружить очаг пожара, локализовать или потушить его подручными средствами;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если из-за сильного задымления лестничной клетки воспользоваться лестницей для выхода наружу невозможно, то оставайтесь в квартире. Закрытая и хорошо уплотненная дверь надолго защитит вас от опасной температуры и едкого дыма. Во избежание отравления продуктами горения закройте щели дверей и вентиляционные отверстия мокрой тканью. Криками о помощи привлекайте внимание прибывших пожарных. Укрыться от дыма до прибытия пожарных можно и на балконе, закрыв при этом за собой балконную дверь;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если горит ваша входная дверь, поливайте водой изнутри, а для организации тушения снаружи до прибытия пожарных позвоните по телефону соседям. Если в помещении много дыма, дышите через мокрую ткань, держась как можно ближе к полу.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 случае пожара в квартире: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немедленно сообщите об этом по телефону в пожарную охрану по номерам телефонов: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этом необходимо назвать адрес объекта, место возникновения пожара, а также сообщить свою фамилию;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выведите из квартиры детей и престарелых, сообщите о пожаре соседям; 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если это не опасно, постарайтесь потушить пожар подручными средствами (водой, мокрой тканью);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отключите электроэнергию электрорубильником (автоматом) в квартирном щитке;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отключите подачу газа;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во избежание притока воздуха к очагу пожара воздерживайтесь от открывания окон и дверей;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если ликвидировать очаг пожара своими силами невозможно, немедленно покиньте квартиру, плотно прикрыв за собой дверь. Ни в коем случае не пользуйтесь лифтом – это смертельно опасно!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прибывшему пожарному караулу сообщите об оставшихся в помещении людях;</w:t>
      </w:r>
    </w:p>
    <w:p>
      <w:pPr>
        <w:pStyle w:val="Normal"/>
        <w:widowControl w:val="false"/>
        <w:spacing w:lineRule="auto" w:line="276" w:before="0" w:after="0"/>
        <w:ind w:left="0" w:right="0" w:firstLine="709"/>
        <w:jc w:val="both"/>
        <w:textAlignment w:val="baseline"/>
        <w:rPr/>
      </w:pP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• </w:t>
      </w:r>
      <w:r>
        <w:rPr>
          <w:rFonts w:eastAsia="" w:cs="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при невозможности эвакуации из квартиры выйдите на балкон и криками о пожаре привлекайте внимание прохожих и пожарных. Вывесите наружу одеяло, простыню или покрывало – это общепринятое обозначение призыва о помощи. Если с улицы в помещение проникает дым, закройте окно, оставив снаружи вывешенную простыню, стойте возле окна.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</w:tabs>
        <w:suppressAutoHyphens w:val="true"/>
        <w:overflowPunct w:val="false"/>
        <w:spacing w:lineRule="auto" w:line="276" w:before="0" w:after="0"/>
        <w:ind w:left="0" w:right="0" w:firstLine="709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Уважаемые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раждане! Соблюдайте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равила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ожарной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б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езопасности! 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«101» или в экстренную службу по телефону – «112».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kern w:val="0"/>
          <w:sz w:val="28"/>
          <w:szCs w:val="28"/>
          <w:lang w:val="ru-RU" w:eastAsia="ru-RU" w:bidi="ar-SA"/>
        </w:rPr>
        <w:t>Пожар легче предупредить, чем потушить!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</w:tabs>
        <w:suppressAutoHyphens w:val="true"/>
        <w:overflowPunct w:val="false"/>
        <w:spacing w:lineRule="auto" w:line="276" w:before="0" w:after="0"/>
        <w:ind w:left="0" w:right="0" w:firstLine="709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kern w:val="0"/>
          <w:sz w:val="28"/>
          <w:szCs w:val="28"/>
          <w:lang w:val="ru-RU" w:eastAsia="ru-RU" w:bidi="ar-SA"/>
        </w:rPr>
        <w:t>В связи со служебной необходимостью прошу уведомить о проделанной работе ОНД и ПР не позднее 03.03.2025 в рамках электронного документооборота, на адрес электронной почты: ond045@34.mchs.gov.ru, с приложением подтверждающих сведений (ссылки на электронные ресурсы, фото и т.д.)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</w:tabs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yellow"/>
          <w:lang w:val="ru-RU" w:eastAsia="ru-RU"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yellow"/>
          <w:lang w:val="ru-RU" w:eastAsia="ru-RU" w:bidi="ar-SA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</w:tabs>
        <w:ind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</w:tabs>
        <w:ind w:hanging="0"/>
        <w:jc w:val="both"/>
        <w:rPr>
          <w:rFonts w:eastAsia="" w:cs=""/>
          <w:color w:val="000000"/>
          <w:kern w:val="0"/>
          <w:sz w:val="18"/>
          <w:szCs w:val="18"/>
          <w:lang w:val="ru-RU" w:eastAsia="ru-RU" w:bidi="ar-SA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567" w:header="1134" w:top="1739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>
        <w:rFonts w:ascii="Times New Roman" w:hAnsi="Times New Roman" w:eastAsia="Times New Roman" w:cs="Times New Roman"/>
        <w:color w:val="auto"/>
        <w:kern w:val="0"/>
        <w:sz w:val="28"/>
        <w:szCs w:val="28"/>
        <w:lang w:val="ru-RU" w:eastAsia="ru-RU" w:bidi="ar-SA"/>
      </w:rPr>
    </w:pPr>
    <w:r>
      <w:rPr>
        <w:rFonts w:eastAsia="Times New Roman" w:cs="Times New Roman"/>
        <w:color w:val="auto"/>
        <w:kern w:val="0"/>
        <w:sz w:val="28"/>
        <w:szCs w:val="28"/>
        <w:lang w:val="ru-RU" w:eastAsia="ru-RU" w:bidi="ar-SA"/>
      </w:rPr>
      <w:fldChar w:fldCharType="begin"/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instrText> PAGE </w:instrText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fldChar w:fldCharType="separate"/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t>4</w:t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>
        <w:rFonts w:ascii="Times New Roman" w:hAnsi="Times New Roman" w:eastAsia="Times New Roman" w:cs="Times New Roman"/>
        <w:color w:val="auto"/>
        <w:kern w:val="0"/>
        <w:sz w:val="28"/>
        <w:szCs w:val="28"/>
        <w:lang w:val="ru-RU" w:eastAsia="ru-RU" w:bidi="ar-SA"/>
      </w:rPr>
    </w:pPr>
    <w:r>
      <w:rPr>
        <w:rFonts w:eastAsia="Times New Roman" w:cs="Times New Roman"/>
        <w:color w:val="auto"/>
        <w:kern w:val="0"/>
        <w:sz w:val="28"/>
        <w:szCs w:val="28"/>
        <w:lang w:val="ru-RU" w:eastAsia="ru-RU" w:bidi="ar-SA"/>
      </w:rPr>
      <w:fldChar w:fldCharType="begin"/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instrText> PAGE </w:instrText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fldChar w:fldCharType="separate"/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t>3</w:t>
    </w:r>
    <w:r>
      <w:rPr>
        <w:sz w:val="28"/>
        <w:kern w:val="0"/>
        <w:szCs w:val="28"/>
        <w:rFonts w:eastAsia="Times New Roman" w:cs="Times New Roman"/>
        <w:color w:val="auto"/>
        <w:lang w:val="ru-RU" w:eastAsia="ru-RU" w:bidi="ar-SA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>
        <w:rFonts w:ascii="Times New Roman" w:hAnsi="Times New Roman" w:eastAsia="Times New Roman" w:cs="Times New Roman"/>
        <w:color w:val="auto"/>
        <w:kern w:val="0"/>
        <w:sz w:val="28"/>
        <w:szCs w:val="28"/>
        <w:lang w:val="ru-RU" w:eastAsia="ru-RU" w:bidi="ar-SA"/>
      </w:rPr>
    </w:pPr>
    <w:r>
      <w:rPr>
        <w:rFonts w:eastAsia="Times New Roman" w:cs="Times New Roman"/>
        <w:color w:val="auto"/>
        <w:kern w:val="0"/>
        <w:sz w:val="28"/>
        <w:szCs w:val="28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236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bc2236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qFormat/>
    <w:rsid w:val="00bc223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474ebe"/>
    <w:rPr>
      <w:rFonts w:ascii="Segoe UI" w:hAnsi="Segoe UI" w:eastAsia="Times New Roman" w:cs="Segoe UI"/>
      <w:sz w:val="18"/>
      <w:szCs w:val="18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f5754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f5754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40" w:customStyle="1">
    <w:name w:val="Font Style40"/>
    <w:uiPriority w:val="99"/>
    <w:qFormat/>
    <w:rsid w:val="009e75a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37e1"/>
    <w:rPr>
      <w:b/>
      <w:bCs/>
    </w:rPr>
  </w:style>
  <w:style w:type="character" w:styleId="Style19">
    <w:name w:val="Символ нумерации"/>
    <w:qFormat/>
    <w:rPr/>
  </w:style>
  <w:style w:type="character" w:styleId="Style20">
    <w:name w:val="Маркеры списка"/>
    <w:qFormat/>
    <w:rPr>
      <w:rFonts w:ascii="OpenSymbol" w:hAnsi="OpenSymbol" w:eastAsia="OpenSymbol" w:cs="OpenSymbol"/>
    </w:rPr>
  </w:style>
  <w:style w:type="character" w:styleId="Style21">
    <w:name w:val="Цветовое выделение для Текст"/>
    <w:qFormat/>
    <w:rPr/>
  </w:style>
  <w:style w:type="character" w:styleId="Style22">
    <w:name w:val="Выделение жирным"/>
    <w:qFormat/>
    <w:rPr>
      <w:b/>
      <w:bCs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>
    <w:name w:val="Body Text Indent"/>
    <w:basedOn w:val="Normal"/>
    <w:rsid w:val="00bc2236"/>
    <w:pPr>
      <w:overflowPunct w:val="true"/>
      <w:spacing w:before="0" w:after="120"/>
      <w:ind w:left="283" w:hanging="0"/>
      <w:textAlignment w:val="auto"/>
    </w:pPr>
    <w:rPr>
      <w:sz w:val="28"/>
    </w:rPr>
  </w:style>
  <w:style w:type="paragraph" w:styleId="BalloonText">
    <w:name w:val="Balloon Text"/>
    <w:basedOn w:val="Normal"/>
    <w:uiPriority w:val="99"/>
    <w:semiHidden/>
    <w:unhideWhenUsed/>
    <w:qFormat/>
    <w:rsid w:val="00474ebe"/>
    <w:pPr/>
    <w:rPr>
      <w:rFonts w:ascii="Segoe UI" w:hAnsi="Segoe UI" w:cs="Segoe UI"/>
      <w:sz w:val="18"/>
      <w:szCs w:val="18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uiPriority w:val="99"/>
    <w:unhideWhenUsed/>
    <w:rsid w:val="00f5754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uiPriority w:val="99"/>
    <w:unhideWhenUsed/>
    <w:rsid w:val="00f5754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c125b9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f600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b37e1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S1" w:customStyle="1">
    <w:name w:val="s_1"/>
    <w:basedOn w:val="Normal"/>
    <w:qFormat/>
    <w:rsid w:val="00b36c86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S9" w:customStyle="1">
    <w:name w:val="s_9"/>
    <w:basedOn w:val="Normal"/>
    <w:qFormat/>
    <w:rsid w:val="00b36c86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LibreOffice/6.4.7.2$Linux_X86_64 LibreOffice_project/40$Build-2</Application>
  <Pages>3</Pages>
  <Words>804</Words>
  <Characters>5024</Characters>
  <CharactersWithSpaces>5816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2023-03-07T07:55:00Z</dcterms:created>
  <dc:creator>user</dc:creator>
  <dc:description/>
  <dc:language>ru-RU</dc:language>
  <cp:lastModifiedBy/>
  <dcterms:modified xsi:type="dcterms:W3CDTF">2026-02-18T14:22:43Z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